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1DA3" w14:textId="50ADDEF5" w:rsidR="005272DF" w:rsidRDefault="005272DF" w:rsidP="00BA3C14">
      <w:pPr>
        <w:spacing w:after="0"/>
        <w:jc w:val="center"/>
        <w:rPr>
          <w:rFonts w:ascii="Arial" w:hAnsi="Arial" w:cs="Arial"/>
          <w:sz w:val="20"/>
          <w:szCs w:val="20"/>
        </w:rPr>
      </w:pPr>
      <w:r>
        <w:rPr>
          <w:rFonts w:ascii="Arial" w:hAnsi="Arial" w:cs="Arial"/>
          <w:sz w:val="20"/>
          <w:szCs w:val="20"/>
        </w:rPr>
        <w:t xml:space="preserve">NAME </w:t>
      </w:r>
    </w:p>
    <w:p w14:paraId="63DEAD36" w14:textId="77777777" w:rsidR="005272DF" w:rsidRDefault="005272DF" w:rsidP="00BA3C14">
      <w:pPr>
        <w:spacing w:after="0"/>
        <w:jc w:val="center"/>
        <w:rPr>
          <w:rFonts w:ascii="Arial" w:hAnsi="Arial" w:cs="Arial"/>
          <w:sz w:val="20"/>
          <w:szCs w:val="20"/>
        </w:rPr>
      </w:pPr>
    </w:p>
    <w:p w14:paraId="330C1603" w14:textId="2A6CFC7A" w:rsidR="005272DF" w:rsidRDefault="005272DF" w:rsidP="005272DF">
      <w:pPr>
        <w:spacing w:after="0"/>
        <w:jc w:val="center"/>
        <w:rPr>
          <w:rFonts w:ascii="Arial" w:hAnsi="Arial" w:cs="Arial"/>
          <w:sz w:val="20"/>
          <w:szCs w:val="20"/>
        </w:rPr>
      </w:pPr>
      <w:r>
        <w:rPr>
          <w:rFonts w:ascii="Arial" w:hAnsi="Arial" w:cs="Arial"/>
          <w:sz w:val="20"/>
          <w:szCs w:val="20"/>
        </w:rPr>
        <w:t>EDUCATION</w:t>
      </w:r>
    </w:p>
    <w:p w14:paraId="13FA2031" w14:textId="77777777" w:rsidR="005272DF" w:rsidRDefault="005272DF" w:rsidP="005272DF">
      <w:pPr>
        <w:spacing w:after="0"/>
        <w:jc w:val="center"/>
        <w:rPr>
          <w:rFonts w:ascii="Arial" w:hAnsi="Arial" w:cs="Arial"/>
          <w:sz w:val="20"/>
          <w:szCs w:val="20"/>
        </w:rPr>
      </w:pPr>
    </w:p>
    <w:p w14:paraId="2FBD969A" w14:textId="181C0831" w:rsidR="008711EF" w:rsidRDefault="008711EF" w:rsidP="007A1495">
      <w:pPr>
        <w:spacing w:after="0"/>
        <w:rPr>
          <w:rFonts w:ascii="Arial" w:hAnsi="Arial" w:cs="Arial"/>
          <w:sz w:val="20"/>
          <w:szCs w:val="20"/>
        </w:rPr>
      </w:pPr>
      <w:r>
        <w:rPr>
          <w:rFonts w:ascii="Arial" w:hAnsi="Arial" w:cs="Arial"/>
          <w:sz w:val="20"/>
          <w:szCs w:val="20"/>
        </w:rPr>
        <w:t xml:space="preserve">Degree, Institution, Year </w:t>
      </w:r>
    </w:p>
    <w:p w14:paraId="3D2293ED" w14:textId="77777777" w:rsidR="005272DF" w:rsidRDefault="005272DF" w:rsidP="00BA3C14">
      <w:pPr>
        <w:spacing w:after="0"/>
        <w:jc w:val="center"/>
        <w:rPr>
          <w:rFonts w:ascii="Arial" w:hAnsi="Arial" w:cs="Arial"/>
          <w:sz w:val="20"/>
          <w:szCs w:val="20"/>
        </w:rPr>
      </w:pPr>
    </w:p>
    <w:p w14:paraId="76409075" w14:textId="3B5814CB" w:rsidR="00734163" w:rsidRPr="00734163" w:rsidRDefault="00734163" w:rsidP="00BA3C14">
      <w:pPr>
        <w:spacing w:after="0"/>
        <w:jc w:val="center"/>
        <w:rPr>
          <w:rFonts w:ascii="Arial" w:hAnsi="Arial" w:cs="Arial"/>
          <w:sz w:val="20"/>
          <w:szCs w:val="20"/>
        </w:rPr>
      </w:pPr>
      <w:r w:rsidRPr="00734163">
        <w:rPr>
          <w:rFonts w:ascii="Arial" w:hAnsi="Arial" w:cs="Arial"/>
          <w:sz w:val="20"/>
          <w:szCs w:val="20"/>
        </w:rPr>
        <w:t>WORK EXPERIENCE</w:t>
      </w:r>
    </w:p>
    <w:p w14:paraId="14FE7E96" w14:textId="77777777" w:rsidR="00BA3C14" w:rsidRDefault="00BA3C14" w:rsidP="009569F2">
      <w:pPr>
        <w:spacing w:after="0"/>
        <w:rPr>
          <w:rFonts w:ascii="Arial" w:hAnsi="Arial" w:cs="Arial"/>
          <w:b/>
          <w:bCs/>
          <w:sz w:val="20"/>
          <w:szCs w:val="20"/>
        </w:rPr>
      </w:pPr>
    </w:p>
    <w:p w14:paraId="6DFDDC9F" w14:textId="72D4DCC2" w:rsidR="00734163" w:rsidRPr="00734163" w:rsidRDefault="00D968D4" w:rsidP="009569F2">
      <w:pPr>
        <w:spacing w:after="0"/>
        <w:rPr>
          <w:rFonts w:ascii="Arial" w:hAnsi="Arial" w:cs="Arial"/>
          <w:b/>
          <w:bCs/>
          <w:sz w:val="20"/>
          <w:szCs w:val="20"/>
        </w:rPr>
      </w:pPr>
      <w:r>
        <w:rPr>
          <w:rFonts w:ascii="Arial" w:hAnsi="Arial" w:cs="Arial"/>
          <w:b/>
          <w:bCs/>
          <w:sz w:val="20"/>
          <w:szCs w:val="20"/>
        </w:rPr>
        <w:t>Employer</w:t>
      </w:r>
      <w:r w:rsidR="009569F2">
        <w:rPr>
          <w:rFonts w:ascii="Arial" w:hAnsi="Arial" w:cs="Arial"/>
          <w:b/>
          <w:bCs/>
          <w:sz w:val="20"/>
          <w:szCs w:val="20"/>
        </w:rPr>
        <w:t>:</w:t>
      </w:r>
      <w:r w:rsidR="009569F2">
        <w:rPr>
          <w:rFonts w:ascii="Arial" w:hAnsi="Arial" w:cs="Arial"/>
          <w:b/>
          <w:bCs/>
          <w:sz w:val="20"/>
          <w:szCs w:val="20"/>
        </w:rPr>
        <w:tab/>
      </w:r>
      <w:r w:rsidR="009569F2">
        <w:rPr>
          <w:rFonts w:ascii="Arial" w:hAnsi="Arial" w:cs="Arial"/>
          <w:b/>
          <w:bCs/>
          <w:sz w:val="20"/>
          <w:szCs w:val="20"/>
        </w:rPr>
        <w:tab/>
      </w:r>
      <w:r w:rsidR="009569F2">
        <w:rPr>
          <w:rFonts w:ascii="Arial" w:hAnsi="Arial" w:cs="Arial"/>
          <w:b/>
          <w:bCs/>
          <w:sz w:val="20"/>
          <w:szCs w:val="20"/>
        </w:rPr>
        <w:tab/>
      </w:r>
      <w:r w:rsidR="009569F2">
        <w:rPr>
          <w:rFonts w:ascii="Arial" w:hAnsi="Arial" w:cs="Arial"/>
          <w:b/>
          <w:bCs/>
          <w:sz w:val="20"/>
          <w:szCs w:val="20"/>
        </w:rPr>
        <w:tab/>
      </w:r>
      <w:r w:rsidR="009569F2">
        <w:rPr>
          <w:rFonts w:ascii="Arial" w:hAnsi="Arial" w:cs="Arial"/>
          <w:b/>
          <w:bCs/>
          <w:sz w:val="20"/>
          <w:szCs w:val="20"/>
        </w:rPr>
        <w:tab/>
      </w:r>
      <w:r w:rsidR="009569F2">
        <w:rPr>
          <w:rFonts w:ascii="Arial" w:hAnsi="Arial" w:cs="Arial"/>
          <w:b/>
          <w:bCs/>
          <w:sz w:val="20"/>
          <w:szCs w:val="20"/>
        </w:rPr>
        <w:tab/>
      </w:r>
      <w:r w:rsidR="00734163" w:rsidRPr="00734163">
        <w:rPr>
          <w:rFonts w:ascii="Arial" w:hAnsi="Arial" w:cs="Arial"/>
          <w:b/>
          <w:bCs/>
          <w:sz w:val="20"/>
          <w:szCs w:val="20"/>
        </w:rPr>
        <w:t xml:space="preserve">duration: </w:t>
      </w:r>
      <w:r w:rsidR="005272DF">
        <w:rPr>
          <w:rFonts w:ascii="Arial" w:hAnsi="Arial" w:cs="Arial"/>
          <w:b/>
          <w:bCs/>
          <w:sz w:val="20"/>
          <w:szCs w:val="20"/>
        </w:rPr>
        <w:t xml:space="preserve">Month, Year – Month, Year </w:t>
      </w:r>
    </w:p>
    <w:p w14:paraId="55DC8F84" w14:textId="26A2820B" w:rsidR="00734163" w:rsidRDefault="0058740D" w:rsidP="00734163">
      <w:pPr>
        <w:spacing w:after="0"/>
        <w:rPr>
          <w:rFonts w:ascii="Arial" w:hAnsi="Arial" w:cs="Arial"/>
          <w:b/>
          <w:bCs/>
          <w:sz w:val="20"/>
          <w:szCs w:val="20"/>
        </w:rPr>
      </w:pPr>
      <w:r>
        <w:rPr>
          <w:rFonts w:ascii="Arial" w:hAnsi="Arial" w:cs="Arial"/>
          <w:b/>
          <w:bCs/>
          <w:sz w:val="20"/>
          <w:szCs w:val="20"/>
        </w:rPr>
        <w:t xml:space="preserve">Position: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34163" w:rsidRPr="00734163">
        <w:rPr>
          <w:rFonts w:ascii="Arial" w:hAnsi="Arial" w:cs="Arial"/>
          <w:b/>
          <w:bCs/>
          <w:sz w:val="20"/>
          <w:szCs w:val="20"/>
        </w:rPr>
        <w:t xml:space="preserve">% Time Dedicated for </w:t>
      </w:r>
      <w:r w:rsidR="00A06608" w:rsidRPr="00734163">
        <w:rPr>
          <w:rFonts w:ascii="Arial" w:hAnsi="Arial" w:cs="Arial"/>
          <w:b/>
          <w:bCs/>
          <w:sz w:val="20"/>
          <w:szCs w:val="20"/>
        </w:rPr>
        <w:t xml:space="preserve">GCP </w:t>
      </w:r>
      <w:r w:rsidR="00734163" w:rsidRPr="00734163">
        <w:rPr>
          <w:rFonts w:ascii="Arial" w:hAnsi="Arial" w:cs="Arial"/>
          <w:b/>
          <w:bCs/>
          <w:sz w:val="20"/>
          <w:szCs w:val="20"/>
        </w:rPr>
        <w:t xml:space="preserve">QA/ Audits: </w:t>
      </w:r>
      <w:r w:rsidR="007A1495">
        <w:rPr>
          <w:rFonts w:ascii="Arial" w:hAnsi="Arial" w:cs="Arial"/>
          <w:b/>
          <w:bCs/>
          <w:sz w:val="20"/>
          <w:szCs w:val="20"/>
        </w:rPr>
        <w:t>X</w:t>
      </w:r>
      <w:r w:rsidR="00734163" w:rsidRPr="00734163">
        <w:rPr>
          <w:rFonts w:ascii="Arial" w:hAnsi="Arial" w:cs="Arial"/>
          <w:b/>
          <w:bCs/>
          <w:sz w:val="20"/>
          <w:szCs w:val="20"/>
        </w:rPr>
        <w:t>%</w:t>
      </w:r>
    </w:p>
    <w:p w14:paraId="1A1F12A4" w14:textId="60E6E42D" w:rsidR="00BA2029" w:rsidRPr="00734163" w:rsidRDefault="00BA2029" w:rsidP="00734163">
      <w:pPr>
        <w:spacing w:after="0"/>
        <w:rPr>
          <w:rFonts w:ascii="Arial" w:hAnsi="Arial" w:cs="Arial"/>
          <w:b/>
          <w:bCs/>
          <w:sz w:val="20"/>
          <w:szCs w:val="20"/>
        </w:rPr>
      </w:pPr>
      <w:r>
        <w:rPr>
          <w:rFonts w:ascii="Arial" w:hAnsi="Arial" w:cs="Arial"/>
          <w:b/>
          <w:bCs/>
          <w:sz w:val="20"/>
          <w:szCs w:val="20"/>
        </w:rPr>
        <w:t>Responsibilities:</w:t>
      </w:r>
    </w:p>
    <w:p w14:paraId="3EB3A108" w14:textId="14CC8836"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Led site, facilities and GCP process audits to verify a site's compliance with current regulations and industry practices through program reviews and on-site observations </w:t>
      </w:r>
    </w:p>
    <w:p w14:paraId="4A07FB89" w14:textId="77777777"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Facilitated multiple GCP, Internal, Site, Facilities, Data Integrity, Med Devices, Audit of Audit Process and Supplier audits and assessments to identify key improvement opportunities by leveraging Quality Standards, best practices, processes, and solutions to enhance risk posture and compliance. </w:t>
      </w:r>
    </w:p>
    <w:p w14:paraId="346B8047" w14:textId="708914B1" w:rsidR="00734163" w:rsidRPr="00734163" w:rsidRDefault="00381635" w:rsidP="00734163">
      <w:pPr>
        <w:spacing w:after="120" w:line="240" w:lineRule="auto"/>
        <w:ind w:left="720"/>
        <w:rPr>
          <w:rFonts w:ascii="Arial" w:hAnsi="Arial" w:cs="Arial"/>
          <w:sz w:val="20"/>
          <w:szCs w:val="20"/>
        </w:rPr>
      </w:pPr>
      <w:r w:rsidRPr="00734163">
        <w:rPr>
          <w:rFonts w:ascii="Arial" w:hAnsi="Arial" w:cs="Arial"/>
          <w:sz w:val="20"/>
          <w:szCs w:val="20"/>
        </w:rPr>
        <w:t xml:space="preserve">• </w:t>
      </w:r>
      <w:r w:rsidR="00734163" w:rsidRPr="00734163">
        <w:rPr>
          <w:rFonts w:ascii="Arial" w:hAnsi="Arial" w:cs="Arial"/>
          <w:sz w:val="20"/>
          <w:szCs w:val="20"/>
        </w:rPr>
        <w:t xml:space="preserve">Segregated Deviation/CAPA processes replaced by centralized risk based QMS process and enhanced reporting. Overall, this implementation led to significant direct savings for the group across all Business Areas </w:t>
      </w:r>
    </w:p>
    <w:p w14:paraId="70EFF1E3" w14:textId="77777777"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Managed a cross-functional team compliance professionals in a managed service set-up to provide leadership across multiple areas of GCP compliance including but not limited to CAPAs, deviations, change control, investigations, Root Cause Analysis </w:t>
      </w:r>
    </w:p>
    <w:p w14:paraId="17159402" w14:textId="77777777"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Conducted multiple supplier/vendor audits as lead QA consultant, including Supplier Risk Assessment, qualification, approval and on-boarding of suppliers, audit planning and reporting, on-site as well as remote paper-based scenarios – managed key metrics on supplier performance and provided recommendation to management. </w:t>
      </w:r>
    </w:p>
    <w:p w14:paraId="57DA66DD" w14:textId="77777777"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Managed Quality teams in multiple engagements including QMS harmonization, QA transformation, audit and inspection readiness, remediation of audit findings etc. </w:t>
      </w:r>
    </w:p>
    <w:p w14:paraId="1EF82FD3" w14:textId="77777777" w:rsidR="00734163" w:rsidRPr="00734163" w:rsidRDefault="00734163" w:rsidP="00734163">
      <w:pPr>
        <w:spacing w:after="120" w:line="240" w:lineRule="auto"/>
        <w:ind w:left="720"/>
        <w:rPr>
          <w:rFonts w:ascii="Arial" w:hAnsi="Arial" w:cs="Arial"/>
          <w:sz w:val="20"/>
          <w:szCs w:val="20"/>
        </w:rPr>
      </w:pPr>
      <w:r w:rsidRPr="00734163">
        <w:rPr>
          <w:rFonts w:ascii="Arial" w:hAnsi="Arial" w:cs="Arial"/>
          <w:sz w:val="20"/>
          <w:szCs w:val="20"/>
        </w:rPr>
        <w:t xml:space="preserve">• Mentored team members and conducted training sessions on emerging Quality Concepts, industry leading practices and Regulatory requirements. </w:t>
      </w:r>
    </w:p>
    <w:p w14:paraId="30727A32" w14:textId="77777777" w:rsidR="00734163" w:rsidRDefault="00734163" w:rsidP="00734163">
      <w:pPr>
        <w:spacing w:after="0"/>
        <w:rPr>
          <w:rFonts w:ascii="Arial" w:hAnsi="Arial" w:cs="Arial"/>
          <w:b/>
          <w:bCs/>
          <w:sz w:val="20"/>
          <w:szCs w:val="20"/>
        </w:rPr>
      </w:pPr>
    </w:p>
    <w:p w14:paraId="3C5199D1" w14:textId="2C7721A6" w:rsidR="00B56660" w:rsidRPr="00734163" w:rsidRDefault="00B56660" w:rsidP="00B56660">
      <w:pPr>
        <w:spacing w:after="0"/>
        <w:rPr>
          <w:rFonts w:ascii="Arial" w:hAnsi="Arial" w:cs="Arial"/>
          <w:b/>
          <w:bCs/>
          <w:sz w:val="20"/>
          <w:szCs w:val="20"/>
        </w:rPr>
      </w:pPr>
      <w:r>
        <w:rPr>
          <w:rFonts w:ascii="Arial" w:hAnsi="Arial" w:cs="Arial"/>
          <w:b/>
          <w:bCs/>
          <w:sz w:val="20"/>
          <w:szCs w:val="20"/>
        </w:rPr>
        <w:t>Employer: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duration: </w:t>
      </w:r>
      <w:r w:rsidR="00A06608" w:rsidRPr="00A06608">
        <w:rPr>
          <w:rFonts w:ascii="Arial" w:hAnsi="Arial" w:cs="Arial"/>
          <w:b/>
          <w:bCs/>
          <w:sz w:val="20"/>
          <w:szCs w:val="20"/>
        </w:rPr>
        <w:t>Month, Year – Month, Year</w:t>
      </w:r>
    </w:p>
    <w:p w14:paraId="2186AD36" w14:textId="62562A00" w:rsidR="00B56660" w:rsidRDefault="00B56660" w:rsidP="00B56660">
      <w:pPr>
        <w:spacing w:after="0"/>
        <w:rPr>
          <w:rFonts w:ascii="Arial" w:hAnsi="Arial" w:cs="Arial"/>
          <w:b/>
          <w:bCs/>
          <w:sz w:val="20"/>
          <w:szCs w:val="20"/>
        </w:rPr>
      </w:pPr>
      <w:r>
        <w:rPr>
          <w:rFonts w:ascii="Arial" w:hAnsi="Arial" w:cs="Arial"/>
          <w:b/>
          <w:bCs/>
          <w:sz w:val="20"/>
          <w:szCs w:val="20"/>
        </w:rPr>
        <w:t xml:space="preserve">Position: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 Time Dedicated for </w:t>
      </w:r>
      <w:r w:rsidR="00A06608" w:rsidRPr="00734163">
        <w:rPr>
          <w:rFonts w:ascii="Arial" w:hAnsi="Arial" w:cs="Arial"/>
          <w:b/>
          <w:bCs/>
          <w:sz w:val="20"/>
          <w:szCs w:val="20"/>
        </w:rPr>
        <w:t xml:space="preserve">GCP </w:t>
      </w:r>
      <w:r w:rsidRPr="00734163">
        <w:rPr>
          <w:rFonts w:ascii="Arial" w:hAnsi="Arial" w:cs="Arial"/>
          <w:b/>
          <w:bCs/>
          <w:sz w:val="20"/>
          <w:szCs w:val="20"/>
        </w:rPr>
        <w:t xml:space="preserve">QA/ Audits: </w:t>
      </w:r>
      <w:r w:rsidR="007A1495">
        <w:rPr>
          <w:rFonts w:ascii="Arial" w:hAnsi="Arial" w:cs="Arial"/>
          <w:b/>
          <w:bCs/>
          <w:sz w:val="20"/>
          <w:szCs w:val="20"/>
        </w:rPr>
        <w:t>X</w:t>
      </w:r>
      <w:r w:rsidRPr="00734163">
        <w:rPr>
          <w:rFonts w:ascii="Arial" w:hAnsi="Arial" w:cs="Arial"/>
          <w:b/>
          <w:bCs/>
          <w:sz w:val="20"/>
          <w:szCs w:val="20"/>
        </w:rPr>
        <w:t>%</w:t>
      </w:r>
    </w:p>
    <w:p w14:paraId="46AFB2A1" w14:textId="77777777" w:rsidR="00B56660" w:rsidRPr="00734163" w:rsidRDefault="00B56660" w:rsidP="00B56660">
      <w:pPr>
        <w:spacing w:after="0"/>
        <w:rPr>
          <w:rFonts w:ascii="Arial" w:hAnsi="Arial" w:cs="Arial"/>
          <w:b/>
          <w:bCs/>
          <w:sz w:val="20"/>
          <w:szCs w:val="20"/>
        </w:rPr>
      </w:pPr>
      <w:r>
        <w:rPr>
          <w:rFonts w:ascii="Arial" w:hAnsi="Arial" w:cs="Arial"/>
          <w:b/>
          <w:bCs/>
          <w:sz w:val="20"/>
          <w:szCs w:val="20"/>
        </w:rPr>
        <w:t>Responsibilities:</w:t>
      </w:r>
    </w:p>
    <w:p w14:paraId="41175054" w14:textId="55A22407" w:rsidR="00734163" w:rsidRPr="00734163" w:rsidRDefault="00734163" w:rsidP="00D02071">
      <w:pPr>
        <w:spacing w:after="0"/>
        <w:ind w:left="720"/>
        <w:rPr>
          <w:rFonts w:ascii="Arial" w:hAnsi="Arial" w:cs="Arial"/>
          <w:sz w:val="20"/>
          <w:szCs w:val="20"/>
        </w:rPr>
      </w:pPr>
      <w:r w:rsidRPr="00734163">
        <w:rPr>
          <w:rFonts w:ascii="Arial" w:hAnsi="Arial" w:cs="Arial"/>
          <w:sz w:val="20"/>
          <w:szCs w:val="20"/>
        </w:rPr>
        <w:t xml:space="preserve">• Led a multi-year critical systems QA engagement with the Risk Management team. The objective was to qualify critical </w:t>
      </w:r>
      <w:proofErr w:type="spellStart"/>
      <w:r w:rsidRPr="00734163">
        <w:rPr>
          <w:rFonts w:ascii="Arial" w:hAnsi="Arial" w:cs="Arial"/>
          <w:sz w:val="20"/>
          <w:szCs w:val="20"/>
        </w:rPr>
        <w:t>GxP</w:t>
      </w:r>
      <w:proofErr w:type="spellEnd"/>
      <w:r w:rsidRPr="00734163">
        <w:rPr>
          <w:rFonts w:ascii="Arial" w:hAnsi="Arial" w:cs="Arial"/>
          <w:sz w:val="20"/>
          <w:szCs w:val="20"/>
        </w:rPr>
        <w:t xml:space="preserve"> and Non-</w:t>
      </w:r>
      <w:proofErr w:type="spellStart"/>
      <w:r w:rsidRPr="00734163">
        <w:rPr>
          <w:rFonts w:ascii="Arial" w:hAnsi="Arial" w:cs="Arial"/>
          <w:sz w:val="20"/>
          <w:szCs w:val="20"/>
        </w:rPr>
        <w:t>GxP</w:t>
      </w:r>
      <w:proofErr w:type="spellEnd"/>
      <w:r w:rsidRPr="00734163">
        <w:rPr>
          <w:rFonts w:ascii="Arial" w:hAnsi="Arial" w:cs="Arial"/>
          <w:sz w:val="20"/>
          <w:szCs w:val="20"/>
        </w:rPr>
        <w:t xml:space="preserve"> process components against a set of GCP controls derived from various authoritative sources including FDA, EU Annex and MHRA guidelines. </w:t>
      </w:r>
    </w:p>
    <w:p w14:paraId="3B8F7225" w14:textId="77777777" w:rsidR="00734163" w:rsidRPr="008005D2" w:rsidRDefault="00734163" w:rsidP="00D02071">
      <w:pPr>
        <w:spacing w:after="120" w:line="240" w:lineRule="auto"/>
        <w:ind w:left="720"/>
        <w:rPr>
          <w:rFonts w:ascii="Arial" w:hAnsi="Arial" w:cs="Arial"/>
          <w:i/>
          <w:iCs/>
          <w:sz w:val="20"/>
          <w:szCs w:val="20"/>
        </w:rPr>
      </w:pPr>
      <w:r w:rsidRPr="008005D2">
        <w:rPr>
          <w:rFonts w:ascii="Arial" w:hAnsi="Arial" w:cs="Arial"/>
          <w:i/>
          <w:iCs/>
          <w:sz w:val="20"/>
          <w:szCs w:val="20"/>
        </w:rPr>
        <w:t xml:space="preserve">• Led Strategic and tactical research projects, with special focus on brands, biologics, and generic market. Provided primary and secondary research-based insights, strategies, and opportunity analysis. Collaborated with cross-functional teams to perform comprehensive landscape monitoring of an autoimmune therapy area for branded and biosimilar competitors. </w:t>
      </w:r>
    </w:p>
    <w:p w14:paraId="63A3196E" w14:textId="77777777"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t xml:space="preserve">• Managed QA GCP projects for clients and liaised with CROs and other clinical service providers/vendors </w:t>
      </w:r>
    </w:p>
    <w:p w14:paraId="64814C37" w14:textId="0A0CFD5D" w:rsidR="00B56660" w:rsidRPr="00734163" w:rsidRDefault="00B56660" w:rsidP="00B56660">
      <w:pPr>
        <w:spacing w:after="0"/>
        <w:rPr>
          <w:rFonts w:ascii="Arial" w:hAnsi="Arial" w:cs="Arial"/>
          <w:b/>
          <w:bCs/>
          <w:sz w:val="20"/>
          <w:szCs w:val="20"/>
        </w:rPr>
      </w:pPr>
      <w:r>
        <w:rPr>
          <w:rFonts w:ascii="Arial" w:hAnsi="Arial" w:cs="Arial"/>
          <w:b/>
          <w:bCs/>
          <w:sz w:val="20"/>
          <w:szCs w:val="20"/>
        </w:rPr>
        <w:t>Employer: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duration: </w:t>
      </w:r>
      <w:r w:rsidR="00A06608" w:rsidRPr="00A06608">
        <w:rPr>
          <w:rFonts w:ascii="Arial" w:hAnsi="Arial" w:cs="Arial"/>
          <w:b/>
          <w:bCs/>
          <w:sz w:val="20"/>
          <w:szCs w:val="20"/>
        </w:rPr>
        <w:t>Month, Year – Month, Year</w:t>
      </w:r>
    </w:p>
    <w:p w14:paraId="4F55BC36" w14:textId="321E051A" w:rsidR="00B56660" w:rsidRDefault="00B56660" w:rsidP="00B56660">
      <w:pPr>
        <w:spacing w:after="0"/>
        <w:rPr>
          <w:rFonts w:ascii="Arial" w:hAnsi="Arial" w:cs="Arial"/>
          <w:b/>
          <w:bCs/>
          <w:sz w:val="20"/>
          <w:szCs w:val="20"/>
        </w:rPr>
      </w:pPr>
      <w:r>
        <w:rPr>
          <w:rFonts w:ascii="Arial" w:hAnsi="Arial" w:cs="Arial"/>
          <w:b/>
          <w:bCs/>
          <w:sz w:val="20"/>
          <w:szCs w:val="20"/>
        </w:rPr>
        <w:t xml:space="preserve">Position: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 Time Dedicated for </w:t>
      </w:r>
      <w:r w:rsidR="00A06608" w:rsidRPr="00734163">
        <w:rPr>
          <w:rFonts w:ascii="Arial" w:hAnsi="Arial" w:cs="Arial"/>
          <w:b/>
          <w:bCs/>
          <w:sz w:val="20"/>
          <w:szCs w:val="20"/>
        </w:rPr>
        <w:t xml:space="preserve">GCP </w:t>
      </w:r>
      <w:r w:rsidRPr="00734163">
        <w:rPr>
          <w:rFonts w:ascii="Arial" w:hAnsi="Arial" w:cs="Arial"/>
          <w:b/>
          <w:bCs/>
          <w:sz w:val="20"/>
          <w:szCs w:val="20"/>
        </w:rPr>
        <w:t xml:space="preserve">QA/ Audits: </w:t>
      </w:r>
      <w:r w:rsidR="007A1495">
        <w:rPr>
          <w:rFonts w:ascii="Arial" w:hAnsi="Arial" w:cs="Arial"/>
          <w:b/>
          <w:bCs/>
          <w:sz w:val="20"/>
          <w:szCs w:val="20"/>
        </w:rPr>
        <w:t>X</w:t>
      </w:r>
      <w:r w:rsidRPr="00734163">
        <w:rPr>
          <w:rFonts w:ascii="Arial" w:hAnsi="Arial" w:cs="Arial"/>
          <w:b/>
          <w:bCs/>
          <w:sz w:val="20"/>
          <w:szCs w:val="20"/>
        </w:rPr>
        <w:t>%</w:t>
      </w:r>
    </w:p>
    <w:p w14:paraId="2722427A" w14:textId="77777777" w:rsidR="00B56660" w:rsidRPr="00734163" w:rsidRDefault="00B56660" w:rsidP="00B56660">
      <w:pPr>
        <w:spacing w:after="0"/>
        <w:rPr>
          <w:rFonts w:ascii="Arial" w:hAnsi="Arial" w:cs="Arial"/>
          <w:b/>
          <w:bCs/>
          <w:sz w:val="20"/>
          <w:szCs w:val="20"/>
        </w:rPr>
      </w:pPr>
      <w:r>
        <w:rPr>
          <w:rFonts w:ascii="Arial" w:hAnsi="Arial" w:cs="Arial"/>
          <w:b/>
          <w:bCs/>
          <w:sz w:val="20"/>
          <w:szCs w:val="20"/>
        </w:rPr>
        <w:t>Responsibilities:</w:t>
      </w:r>
    </w:p>
    <w:p w14:paraId="75956355" w14:textId="77777777"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lastRenderedPageBreak/>
        <w:t xml:space="preserve">• Managed and led Audits end to end including scoping, project/timeline management, initial risk assessment, fieldwork and various (opening, mid and closure) review meetings and presentations, along with support auditors. </w:t>
      </w:r>
    </w:p>
    <w:p w14:paraId="3E85FF34" w14:textId="77777777"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t xml:space="preserve">• Liaised with cross-functional teams – Authored or reviewed/approved various Quality Assurance documents in compliance with FDA predicate rules including GCP and ICH, as well as company policies and procedures. </w:t>
      </w:r>
    </w:p>
    <w:p w14:paraId="446AC5C8" w14:textId="009FF921"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t xml:space="preserve">• Accountable for driving process quality initiatives and Audit readiness, as well as executing the outlined strategy while adopting an appropriate risk-based right sizing approach </w:t>
      </w:r>
    </w:p>
    <w:p w14:paraId="7F99D382" w14:textId="258A3CAB" w:rsidR="00B56660" w:rsidRPr="00734163" w:rsidRDefault="00B56660" w:rsidP="00B56660">
      <w:pPr>
        <w:spacing w:after="0"/>
        <w:rPr>
          <w:rFonts w:ascii="Arial" w:hAnsi="Arial" w:cs="Arial"/>
          <w:b/>
          <w:bCs/>
          <w:sz w:val="20"/>
          <w:szCs w:val="20"/>
        </w:rPr>
      </w:pPr>
      <w:r>
        <w:rPr>
          <w:rFonts w:ascii="Arial" w:hAnsi="Arial" w:cs="Arial"/>
          <w:b/>
          <w:bCs/>
          <w:sz w:val="20"/>
          <w:szCs w:val="20"/>
        </w:rPr>
        <w:t>Employer: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duration: </w:t>
      </w:r>
      <w:r w:rsidR="00A06608" w:rsidRPr="00A06608">
        <w:rPr>
          <w:rFonts w:ascii="Arial" w:hAnsi="Arial" w:cs="Arial"/>
          <w:b/>
          <w:bCs/>
          <w:sz w:val="20"/>
          <w:szCs w:val="20"/>
        </w:rPr>
        <w:t>Month, Year – Month, Year</w:t>
      </w:r>
    </w:p>
    <w:p w14:paraId="4B541D69" w14:textId="29D77D1D" w:rsidR="00B56660" w:rsidRDefault="00B56660" w:rsidP="00B56660">
      <w:pPr>
        <w:spacing w:after="0"/>
        <w:rPr>
          <w:rFonts w:ascii="Arial" w:hAnsi="Arial" w:cs="Arial"/>
          <w:b/>
          <w:bCs/>
          <w:sz w:val="20"/>
          <w:szCs w:val="20"/>
        </w:rPr>
      </w:pPr>
      <w:r>
        <w:rPr>
          <w:rFonts w:ascii="Arial" w:hAnsi="Arial" w:cs="Arial"/>
          <w:b/>
          <w:bCs/>
          <w:sz w:val="20"/>
          <w:szCs w:val="20"/>
        </w:rPr>
        <w:t xml:space="preserve">Position: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734163">
        <w:rPr>
          <w:rFonts w:ascii="Arial" w:hAnsi="Arial" w:cs="Arial"/>
          <w:b/>
          <w:bCs/>
          <w:sz w:val="20"/>
          <w:szCs w:val="20"/>
        </w:rPr>
        <w:t xml:space="preserve">% Time Dedicated for </w:t>
      </w:r>
      <w:r w:rsidR="00A06608" w:rsidRPr="00734163">
        <w:rPr>
          <w:rFonts w:ascii="Arial" w:hAnsi="Arial" w:cs="Arial"/>
          <w:b/>
          <w:bCs/>
          <w:sz w:val="20"/>
          <w:szCs w:val="20"/>
        </w:rPr>
        <w:t xml:space="preserve">GCP </w:t>
      </w:r>
      <w:r w:rsidRPr="00734163">
        <w:rPr>
          <w:rFonts w:ascii="Arial" w:hAnsi="Arial" w:cs="Arial"/>
          <w:b/>
          <w:bCs/>
          <w:sz w:val="20"/>
          <w:szCs w:val="20"/>
        </w:rPr>
        <w:t xml:space="preserve">QA/ Audits: </w:t>
      </w:r>
      <w:r w:rsidR="007A1495">
        <w:rPr>
          <w:rFonts w:ascii="Arial" w:hAnsi="Arial" w:cs="Arial"/>
          <w:b/>
          <w:bCs/>
          <w:sz w:val="20"/>
          <w:szCs w:val="20"/>
        </w:rPr>
        <w:t>X</w:t>
      </w:r>
      <w:r w:rsidRPr="00734163">
        <w:rPr>
          <w:rFonts w:ascii="Arial" w:hAnsi="Arial" w:cs="Arial"/>
          <w:b/>
          <w:bCs/>
          <w:sz w:val="20"/>
          <w:szCs w:val="20"/>
        </w:rPr>
        <w:t>%</w:t>
      </w:r>
    </w:p>
    <w:p w14:paraId="74F9104B" w14:textId="77777777" w:rsidR="00B56660" w:rsidRPr="00734163" w:rsidRDefault="00B56660" w:rsidP="00B56660">
      <w:pPr>
        <w:spacing w:after="0"/>
        <w:rPr>
          <w:rFonts w:ascii="Arial" w:hAnsi="Arial" w:cs="Arial"/>
          <w:b/>
          <w:bCs/>
          <w:sz w:val="20"/>
          <w:szCs w:val="20"/>
        </w:rPr>
      </w:pPr>
      <w:r>
        <w:rPr>
          <w:rFonts w:ascii="Arial" w:hAnsi="Arial" w:cs="Arial"/>
          <w:b/>
          <w:bCs/>
          <w:sz w:val="20"/>
          <w:szCs w:val="20"/>
        </w:rPr>
        <w:t>Responsibilities:</w:t>
      </w:r>
    </w:p>
    <w:p w14:paraId="6140B372" w14:textId="2215EDE4" w:rsidR="00734163" w:rsidRPr="008005D2" w:rsidRDefault="00734163" w:rsidP="00D02071">
      <w:pPr>
        <w:spacing w:after="120" w:line="240" w:lineRule="auto"/>
        <w:ind w:left="720"/>
        <w:rPr>
          <w:rFonts w:ascii="Arial" w:hAnsi="Arial" w:cs="Arial"/>
          <w:i/>
          <w:iCs/>
          <w:sz w:val="20"/>
          <w:szCs w:val="20"/>
        </w:rPr>
      </w:pPr>
      <w:r w:rsidRPr="008005D2">
        <w:rPr>
          <w:rFonts w:ascii="Arial" w:hAnsi="Arial" w:cs="Arial"/>
          <w:i/>
          <w:iCs/>
          <w:sz w:val="20"/>
          <w:szCs w:val="20"/>
        </w:rPr>
        <w:t xml:space="preserve">• Trial Manager and Prime Site and Trial Monitor for three major global clinical studies. </w:t>
      </w:r>
    </w:p>
    <w:p w14:paraId="17A27C67" w14:textId="77777777"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t xml:space="preserve">• </w:t>
      </w:r>
      <w:r w:rsidRPr="008005D2">
        <w:rPr>
          <w:rFonts w:ascii="Arial" w:hAnsi="Arial" w:cs="Arial"/>
          <w:i/>
          <w:iCs/>
          <w:sz w:val="20"/>
          <w:szCs w:val="20"/>
        </w:rPr>
        <w:t>Monitoring and inspecting trial activities, temperature sensitive trial products, timelines, trial coordinator training, training logs, CFR/SAE/ADR/AE reporting, IRB and Regulatory reviews/approvals, Patient Adherence,</w:t>
      </w:r>
      <w:r w:rsidRPr="00734163">
        <w:rPr>
          <w:rFonts w:ascii="Arial" w:hAnsi="Arial" w:cs="Arial"/>
          <w:sz w:val="20"/>
          <w:szCs w:val="20"/>
        </w:rPr>
        <w:t xml:space="preserve"> and drug and device accountability audits to ensure GCP compliance. </w:t>
      </w:r>
    </w:p>
    <w:p w14:paraId="2BC63F84" w14:textId="77777777" w:rsidR="00734163" w:rsidRPr="00734163" w:rsidRDefault="00734163" w:rsidP="00D02071">
      <w:pPr>
        <w:spacing w:after="120" w:line="240" w:lineRule="auto"/>
        <w:ind w:left="720"/>
        <w:rPr>
          <w:rFonts w:ascii="Arial" w:hAnsi="Arial" w:cs="Arial"/>
          <w:sz w:val="20"/>
          <w:szCs w:val="20"/>
        </w:rPr>
      </w:pPr>
      <w:r w:rsidRPr="00734163">
        <w:rPr>
          <w:rFonts w:ascii="Arial" w:hAnsi="Arial" w:cs="Arial"/>
          <w:sz w:val="20"/>
          <w:szCs w:val="20"/>
        </w:rPr>
        <w:t xml:space="preserve">• Led Clinical Audits, GCP training, Investigator/Trial Site Inspection and Selection, Clinical Submissions and Pharmacovigilance compliance. </w:t>
      </w:r>
    </w:p>
    <w:p w14:paraId="1EC1447E" w14:textId="6F7F823E" w:rsidR="0024642D" w:rsidRDefault="00734163" w:rsidP="00D02071">
      <w:pPr>
        <w:spacing w:after="120" w:line="240" w:lineRule="auto"/>
        <w:ind w:left="720"/>
        <w:rPr>
          <w:rFonts w:ascii="Arial" w:hAnsi="Arial" w:cs="Arial"/>
          <w:sz w:val="20"/>
          <w:szCs w:val="20"/>
        </w:rPr>
      </w:pPr>
      <w:r w:rsidRPr="00734163">
        <w:rPr>
          <w:rFonts w:ascii="Arial" w:hAnsi="Arial" w:cs="Arial"/>
          <w:sz w:val="20"/>
          <w:szCs w:val="20"/>
        </w:rPr>
        <w:t>• Served as Subject Matter Expert for interpretation and evaluation of GCP and Pharmacovigilance compliance issues for Clinical Development, Quality Assurance, and Regulatory Affairs</w:t>
      </w:r>
    </w:p>
    <w:p w14:paraId="11E3902B" w14:textId="77777777" w:rsidR="00B8415C" w:rsidRDefault="00B8415C" w:rsidP="00D02071">
      <w:pPr>
        <w:spacing w:after="120" w:line="240" w:lineRule="auto"/>
        <w:ind w:left="720"/>
        <w:rPr>
          <w:rFonts w:ascii="Arial" w:hAnsi="Arial" w:cs="Arial"/>
          <w:sz w:val="20"/>
          <w:szCs w:val="20"/>
        </w:rPr>
      </w:pPr>
    </w:p>
    <w:p w14:paraId="453FD499" w14:textId="66688466" w:rsidR="00B8415C" w:rsidRPr="00734163" w:rsidRDefault="00B8415C" w:rsidP="00B8415C">
      <w:pPr>
        <w:spacing w:after="120" w:line="240" w:lineRule="auto"/>
        <w:rPr>
          <w:rFonts w:ascii="Arial" w:hAnsi="Arial" w:cs="Arial"/>
          <w:sz w:val="20"/>
          <w:szCs w:val="20"/>
        </w:rPr>
      </w:pPr>
      <w:r>
        <w:rPr>
          <w:rFonts w:ascii="Arial" w:hAnsi="Arial" w:cs="Arial"/>
          <w:i/>
          <w:iCs/>
          <w:sz w:val="20"/>
          <w:szCs w:val="20"/>
        </w:rPr>
        <w:t xml:space="preserve">Italics indicate responsibilities </w:t>
      </w:r>
      <w:r w:rsidRPr="00B8415C">
        <w:rPr>
          <w:rFonts w:ascii="Arial" w:hAnsi="Arial" w:cs="Arial"/>
          <w:b/>
          <w:bCs/>
          <w:i/>
          <w:iCs/>
          <w:sz w:val="20"/>
          <w:szCs w:val="20"/>
        </w:rPr>
        <w:t>not related</w:t>
      </w:r>
      <w:r>
        <w:rPr>
          <w:rFonts w:ascii="Arial" w:hAnsi="Arial" w:cs="Arial"/>
          <w:i/>
          <w:iCs/>
          <w:sz w:val="20"/>
          <w:szCs w:val="20"/>
        </w:rPr>
        <w:t xml:space="preserve"> to QA/GCP Audits.</w:t>
      </w:r>
      <w:r>
        <w:rPr>
          <w:rFonts w:ascii="Arial" w:hAnsi="Arial" w:cs="Arial"/>
          <w:sz w:val="20"/>
          <w:szCs w:val="20"/>
        </w:rPr>
        <w:tab/>
      </w:r>
    </w:p>
    <w:sectPr w:rsidR="00B8415C" w:rsidRPr="00734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63"/>
    <w:rsid w:val="00200F44"/>
    <w:rsid w:val="0024642D"/>
    <w:rsid w:val="00381635"/>
    <w:rsid w:val="00470552"/>
    <w:rsid w:val="005272DF"/>
    <w:rsid w:val="0058740D"/>
    <w:rsid w:val="00734163"/>
    <w:rsid w:val="00747A8D"/>
    <w:rsid w:val="0078760E"/>
    <w:rsid w:val="007A1495"/>
    <w:rsid w:val="008005D2"/>
    <w:rsid w:val="008711EF"/>
    <w:rsid w:val="009569F2"/>
    <w:rsid w:val="00A06608"/>
    <w:rsid w:val="00B56660"/>
    <w:rsid w:val="00B8415C"/>
    <w:rsid w:val="00BA2029"/>
    <w:rsid w:val="00BA3C14"/>
    <w:rsid w:val="00CA448A"/>
    <w:rsid w:val="00D02071"/>
    <w:rsid w:val="00D0662C"/>
    <w:rsid w:val="00D968D4"/>
    <w:rsid w:val="00E861DA"/>
    <w:rsid w:val="00E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2519"/>
  <w15:chartTrackingRefBased/>
  <w15:docId w15:val="{7DDEE951-F157-4B8E-AA5B-F6F94E43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63"/>
    <w:rPr>
      <w:rFonts w:eastAsiaTheme="majorEastAsia" w:cstheme="majorBidi"/>
      <w:color w:val="272727" w:themeColor="text1" w:themeTint="D8"/>
    </w:rPr>
  </w:style>
  <w:style w:type="paragraph" w:styleId="Title">
    <w:name w:val="Title"/>
    <w:basedOn w:val="Normal"/>
    <w:next w:val="Normal"/>
    <w:link w:val="TitleChar"/>
    <w:uiPriority w:val="10"/>
    <w:qFormat/>
    <w:rsid w:val="00734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63"/>
    <w:pPr>
      <w:spacing w:before="160"/>
      <w:jc w:val="center"/>
    </w:pPr>
    <w:rPr>
      <w:i/>
      <w:iCs/>
      <w:color w:val="404040" w:themeColor="text1" w:themeTint="BF"/>
    </w:rPr>
  </w:style>
  <w:style w:type="character" w:customStyle="1" w:styleId="QuoteChar">
    <w:name w:val="Quote Char"/>
    <w:basedOn w:val="DefaultParagraphFont"/>
    <w:link w:val="Quote"/>
    <w:uiPriority w:val="29"/>
    <w:rsid w:val="00734163"/>
    <w:rPr>
      <w:i/>
      <w:iCs/>
      <w:color w:val="404040" w:themeColor="text1" w:themeTint="BF"/>
    </w:rPr>
  </w:style>
  <w:style w:type="paragraph" w:styleId="ListParagraph">
    <w:name w:val="List Paragraph"/>
    <w:basedOn w:val="Normal"/>
    <w:uiPriority w:val="34"/>
    <w:qFormat/>
    <w:rsid w:val="00734163"/>
    <w:pPr>
      <w:ind w:left="720"/>
      <w:contextualSpacing/>
    </w:pPr>
  </w:style>
  <w:style w:type="character" w:styleId="IntenseEmphasis">
    <w:name w:val="Intense Emphasis"/>
    <w:basedOn w:val="DefaultParagraphFont"/>
    <w:uiPriority w:val="21"/>
    <w:qFormat/>
    <w:rsid w:val="00734163"/>
    <w:rPr>
      <w:i/>
      <w:iCs/>
      <w:color w:val="0F4761" w:themeColor="accent1" w:themeShade="BF"/>
    </w:rPr>
  </w:style>
  <w:style w:type="paragraph" w:styleId="IntenseQuote">
    <w:name w:val="Intense Quote"/>
    <w:basedOn w:val="Normal"/>
    <w:next w:val="Normal"/>
    <w:link w:val="IntenseQuoteChar"/>
    <w:uiPriority w:val="30"/>
    <w:qFormat/>
    <w:rsid w:val="0073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163"/>
    <w:rPr>
      <w:i/>
      <w:iCs/>
      <w:color w:val="0F4761" w:themeColor="accent1" w:themeShade="BF"/>
    </w:rPr>
  </w:style>
  <w:style w:type="character" w:styleId="IntenseReference">
    <w:name w:val="Intense Reference"/>
    <w:basedOn w:val="DefaultParagraphFont"/>
    <w:uiPriority w:val="32"/>
    <w:qFormat/>
    <w:rsid w:val="00734163"/>
    <w:rPr>
      <w:b/>
      <w:bCs/>
      <w:smallCaps/>
      <w:color w:val="0F4761" w:themeColor="accent1" w:themeShade="BF"/>
      <w:spacing w:val="5"/>
    </w:rPr>
  </w:style>
  <w:style w:type="paragraph" w:styleId="Revision">
    <w:name w:val="Revision"/>
    <w:hidden/>
    <w:uiPriority w:val="99"/>
    <w:semiHidden/>
    <w:rsid w:val="00527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ECB3E7B50D418A4295AA2582C904" ma:contentTypeVersion="16" ma:contentTypeDescription="Create a new document." ma:contentTypeScope="" ma:versionID="93fcbb473c1dfa8df4086776a3dfc230">
  <xsd:schema xmlns:xsd="http://www.w3.org/2001/XMLSchema" xmlns:xs="http://www.w3.org/2001/XMLSchema" xmlns:p="http://schemas.microsoft.com/office/2006/metadata/properties" xmlns:ns2="b116b1af-fc2a-436e-be30-655843d34206" xmlns:ns3="e8222a54-b1be-47a0-8992-05707465407d" targetNamespace="http://schemas.microsoft.com/office/2006/metadata/properties" ma:root="true" ma:fieldsID="878545e8eefea98975d55ad647315afd" ns2:_="" ns3:_="">
    <xsd:import namespace="b116b1af-fc2a-436e-be30-655843d34206"/>
    <xsd:import namespace="e8222a54-b1be-47a0-8992-0570746540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b1af-fc2a-436e-be30-655843d34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0a2a5e-8b61-4cef-8c29-a4fe596394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2a54-b1be-47a0-8992-057074654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f7ef4-faaa-4b02-aa31-446e55e32e14}" ma:internalName="TaxCatchAll" ma:showField="CatchAllData" ma:web="e8222a54-b1be-47a0-8992-0570746540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16b1af-fc2a-436e-be30-655843d34206">
      <Terms xmlns="http://schemas.microsoft.com/office/infopath/2007/PartnerControls"/>
    </lcf76f155ced4ddcb4097134ff3c332f>
    <TaxCatchAll xmlns="e8222a54-b1be-47a0-8992-05707465407d" xsi:nil="true"/>
  </documentManagement>
</p:properties>
</file>

<file path=customXml/itemProps1.xml><?xml version="1.0" encoding="utf-8"?>
<ds:datastoreItem xmlns:ds="http://schemas.openxmlformats.org/officeDocument/2006/customXml" ds:itemID="{F0695EDB-9F15-4BA0-AB76-D3C975C9CD69}"/>
</file>

<file path=customXml/itemProps2.xml><?xml version="1.0" encoding="utf-8"?>
<ds:datastoreItem xmlns:ds="http://schemas.openxmlformats.org/officeDocument/2006/customXml" ds:itemID="{12242746-7D5C-4E2E-9B65-0E1A7892F5D4}"/>
</file>

<file path=customXml/itemProps3.xml><?xml version="1.0" encoding="utf-8"?>
<ds:datastoreItem xmlns:ds="http://schemas.openxmlformats.org/officeDocument/2006/customXml" ds:itemID="{3494B6D3-C249-4172-8964-9F19E5D24F3B}"/>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Lander</dc:creator>
  <cp:keywords/>
  <dc:description/>
  <cp:lastModifiedBy>Lydia Brunk</cp:lastModifiedBy>
  <cp:revision>2</cp:revision>
  <dcterms:created xsi:type="dcterms:W3CDTF">2025-03-13T17:35:00Z</dcterms:created>
  <dcterms:modified xsi:type="dcterms:W3CDTF">2025-03-13T17:35:00Z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0x0101009FE8ECB3E7B50D418A4295AA2582C904</vt:lpwstr>
  </property>
</Properties>
</file>